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para elaboração do Plano Estratégico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ind w:left="-2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Hierarquia do cadastramento dos Planos:</w:t>
      </w:r>
    </w:p>
    <w:p w:rsidR="00000000" w:rsidDel="00000000" w:rsidP="00000000" w:rsidRDefault="00000000" w:rsidRPr="00000000" w14:paraId="00000004">
      <w:pPr>
        <w:spacing w:after="80" w:before="240" w:lineRule="auto"/>
        <w:rPr/>
      </w:pPr>
      <w:r w:rsidDel="00000000" w:rsidR="00000000" w:rsidRPr="00000000">
        <w:rPr>
          <w:rtl w:val="0"/>
        </w:rPr>
        <w:t xml:space="preserve">Plano Estratégico da Unidade de Administração (</w:t>
      </w:r>
      <w:r w:rsidDel="00000000" w:rsidR="00000000" w:rsidRPr="00000000">
        <w:rPr>
          <w:i w:val="1"/>
          <w:rtl w:val="0"/>
        </w:rPr>
        <w:t xml:space="preserve">Pró-reitoria, Centro, Superintendência…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100" w:lineRule="auto"/>
        <w:ind w:left="14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Plano Gerencial da Unidade de Localização (</w:t>
      </w:r>
      <w:r w:rsidDel="00000000" w:rsidR="00000000" w:rsidRPr="00000000">
        <w:rPr>
          <w:i w:val="1"/>
          <w:rtl w:val="0"/>
        </w:rPr>
        <w:t xml:space="preserve">Diretoria, Coordenadoria, Divisão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Processos de trabalho (</w:t>
      </w:r>
      <w:r w:rsidDel="00000000" w:rsidR="00000000" w:rsidRPr="00000000">
        <w:rPr>
          <w:i w:val="1"/>
          <w:rtl w:val="0"/>
        </w:rPr>
        <w:t xml:space="preserve">+ vínculo ao Plano Estratégico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 </w:t>
        <w:tab/>
        <w:t xml:space="preserve">⤷</w:t>
      </w:r>
      <w:r w:rsidDel="00000000" w:rsidR="00000000" w:rsidRPr="00000000">
        <w:rPr>
          <w:rtl w:val="0"/>
        </w:rPr>
        <w:t xml:space="preserve"> Atividades (+</w:t>
      </w:r>
      <w:r w:rsidDel="00000000" w:rsidR="00000000" w:rsidRPr="00000000">
        <w:rPr>
          <w:i w:val="1"/>
          <w:rtl w:val="0"/>
        </w:rPr>
        <w:t xml:space="preserve"> Complexidade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100" w:lineRule="auto"/>
        <w:ind w:left="420" w:firstLine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Entregas</w:t>
      </w:r>
    </w:p>
    <w:p w:rsidR="00000000" w:rsidDel="00000000" w:rsidP="00000000" w:rsidRDefault="00000000" w:rsidRPr="00000000" w14:paraId="00000009">
      <w:pPr>
        <w:spacing w:after="100" w:lineRule="auto"/>
        <w:ind w:left="1860" w:firstLine="30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Plano individual de Trabalho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5025"/>
        <w:tblGridChange w:id="0">
          <w:tblGrid>
            <w:gridCol w:w="4095"/>
            <w:gridCol w:w="5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Competências regimentais da 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Vínculo com os Planos Institucionais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(qual atributo* está associado ao Processo de Trabalho)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 Diretriz, meta, indicador, ação… contidos no Planos, Políticas e Cadeia de 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Planos | Políticas | Cadeia de 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Atributo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Plano de Desenvolvimento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Plano de Gestão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Política de Proteção de Dados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Cadeia de Valor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Prioridades da Unidade para o ano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1204913" cy="4611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461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